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090" w:rsidRDefault="00994090" w:rsidP="00A703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CD6E2C">
        <w:rPr>
          <w:rFonts w:ascii="Times New Roman" w:hAnsi="Times New Roman"/>
          <w:b/>
          <w:bCs/>
          <w:sz w:val="24"/>
          <w:szCs w:val="24"/>
          <w:lang w:eastAsia="bg-BG"/>
        </w:rPr>
        <w:t>ЦЕНОВО ПРЕДЛОЖЕНИЕ</w:t>
      </w:r>
      <w:r w:rsidRPr="00CD6E2C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:rsidR="00994090" w:rsidRPr="00F32104" w:rsidRDefault="00994090" w:rsidP="00A703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по Обособена позиция № </w:t>
      </w:r>
      <w:r w:rsidR="00F32104">
        <w:rPr>
          <w:rFonts w:ascii="Times New Roman" w:hAnsi="Times New Roman"/>
          <w:b/>
          <w:sz w:val="24"/>
          <w:szCs w:val="24"/>
          <w:lang w:val="en-US" w:eastAsia="bg-BG"/>
        </w:rPr>
        <w:t>2</w:t>
      </w:r>
    </w:p>
    <w:p w:rsidR="00994090" w:rsidRDefault="00994090" w:rsidP="00A703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в </w:t>
      </w:r>
      <w:r w:rsidR="007448F5">
        <w:rPr>
          <w:rFonts w:ascii="Times New Roman" w:hAnsi="Times New Roman"/>
          <w:b/>
          <w:sz w:val="24"/>
          <w:szCs w:val="24"/>
          <w:lang w:eastAsia="bg-BG"/>
        </w:rPr>
        <w:t>открита процедура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за възлагане на обществена поръчка с предмет:</w:t>
      </w:r>
    </w:p>
    <w:p w:rsidR="00994090" w:rsidRPr="002C30F9" w:rsidRDefault="00994090" w:rsidP="00A703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 „</w:t>
      </w:r>
      <w:r w:rsidR="007448F5">
        <w:rPr>
          <w:rFonts w:ascii="Times New Roman" w:hAnsi="Times New Roman"/>
          <w:b/>
          <w:sz w:val="24"/>
          <w:szCs w:val="24"/>
          <w:lang w:eastAsia="bg-BG"/>
        </w:rPr>
        <w:t>Производство и доставка на български монети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по две обособени позиции</w:t>
      </w:r>
      <w:r w:rsidRPr="002C30F9">
        <w:rPr>
          <w:rFonts w:ascii="Times New Roman" w:hAnsi="Times New Roman"/>
          <w:b/>
          <w:sz w:val="24"/>
          <w:szCs w:val="24"/>
          <w:lang w:eastAsia="bg-BG"/>
        </w:rPr>
        <w:t>”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:rsidR="00994090" w:rsidRDefault="00994090" w:rsidP="00CD6E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bg-BG"/>
        </w:rPr>
      </w:pPr>
    </w:p>
    <w:p w:rsidR="00A7038F" w:rsidRPr="00C7474C" w:rsidRDefault="00A7038F" w:rsidP="00CD6E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bg-BG"/>
        </w:rPr>
      </w:pPr>
    </w:p>
    <w:p w:rsidR="001C5CDB" w:rsidRDefault="00994090" w:rsidP="001C5CDB">
      <w:pPr>
        <w:spacing w:after="0" w:line="360" w:lineRule="auto"/>
        <w:ind w:firstLine="142"/>
        <w:jc w:val="both"/>
        <w:rPr>
          <w:rFonts w:ascii="Times New Roman" w:hAnsi="Times New Roman"/>
          <w:b/>
          <w:spacing w:val="-10"/>
          <w:sz w:val="24"/>
          <w:szCs w:val="20"/>
          <w:lang w:val="en-US" w:eastAsia="bg-BG"/>
        </w:rPr>
      </w:pPr>
      <w:r w:rsidRPr="001C5CDB">
        <w:rPr>
          <w:rFonts w:ascii="Times New Roman" w:hAnsi="Times New Roman"/>
          <w:b/>
          <w:sz w:val="24"/>
          <w:szCs w:val="24"/>
          <w:lang w:eastAsia="bg-BG"/>
        </w:rPr>
        <w:t>До:</w:t>
      </w:r>
      <w:r w:rsidRPr="001C5CDB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1C5CDB">
        <w:rPr>
          <w:rFonts w:ascii="Times New Roman" w:hAnsi="Times New Roman"/>
          <w:b/>
          <w:sz w:val="24"/>
          <w:szCs w:val="24"/>
          <w:lang w:eastAsia="bg-BG"/>
        </w:rPr>
        <w:t>Българската народна банка, гр. София, п. к. 1000, пл. „Княз Александър І” № 1</w:t>
      </w:r>
    </w:p>
    <w:p w:rsidR="00994090" w:rsidRDefault="00994090" w:rsidP="001C5CDB">
      <w:pPr>
        <w:spacing w:after="0" w:line="360" w:lineRule="auto"/>
        <w:ind w:firstLine="142"/>
        <w:jc w:val="both"/>
        <w:rPr>
          <w:rFonts w:ascii="Times New Roman" w:hAnsi="Times New Roman"/>
          <w:sz w:val="24"/>
          <w:szCs w:val="20"/>
          <w:lang w:val="en-US" w:eastAsia="bg-BG"/>
        </w:rPr>
      </w:pPr>
      <w:r w:rsidRPr="001C5CDB">
        <w:rPr>
          <w:rFonts w:ascii="Times New Roman" w:hAnsi="Times New Roman"/>
          <w:b/>
          <w:spacing w:val="-10"/>
          <w:sz w:val="24"/>
          <w:szCs w:val="20"/>
          <w:lang w:eastAsia="bg-BG"/>
        </w:rPr>
        <w:t>От: ....................</w:t>
      </w:r>
      <w:r w:rsidRPr="001C5CDB">
        <w:rPr>
          <w:rFonts w:ascii="Times New Roman" w:hAnsi="Times New Roman"/>
          <w:b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1C5CDB" w:rsidRPr="001C5CDB" w:rsidRDefault="001C5CDB" w:rsidP="00A7038F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val="en-US" w:eastAsia="bg-BG"/>
        </w:rPr>
      </w:pPr>
    </w:p>
    <w:p w:rsidR="00994090" w:rsidRPr="00EA160F" w:rsidRDefault="00994090" w:rsidP="008E346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 w:rsidRPr="00EA160F"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>(наименование на участника)</w:t>
      </w:r>
    </w:p>
    <w:p w:rsidR="003B1B86" w:rsidRPr="00CD6E2C" w:rsidRDefault="003B1B86" w:rsidP="00CD6E2C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994090" w:rsidRDefault="00994090" w:rsidP="00E77BA5">
      <w:pPr>
        <w:pStyle w:val="a"/>
        <w:tabs>
          <w:tab w:val="left" w:pos="709"/>
        </w:tabs>
        <w:spacing w:after="120"/>
        <w:ind w:firstLine="709"/>
        <w:rPr>
          <w:b/>
          <w:sz w:val="24"/>
          <w:szCs w:val="24"/>
        </w:rPr>
      </w:pPr>
      <w:r w:rsidRPr="00EA160F">
        <w:rPr>
          <w:b/>
          <w:sz w:val="24"/>
          <w:szCs w:val="24"/>
        </w:rPr>
        <w:t>УВАЖАЕМИ ГОСПОЖИ И ГОСПОДА,</w:t>
      </w:r>
    </w:p>
    <w:p w:rsidR="003B1B86" w:rsidRDefault="003B1B86" w:rsidP="0038064C">
      <w:pPr>
        <w:pStyle w:val="a0"/>
        <w:spacing w:before="240"/>
        <w:rPr>
          <w:lang w:val="ru-RU"/>
        </w:rPr>
      </w:pPr>
      <w:r w:rsidRPr="0057669B">
        <w:rPr>
          <w:lang w:val="ru-RU"/>
        </w:rPr>
        <w:t xml:space="preserve">Във връзка с обявената от Вас </w:t>
      </w:r>
      <w:r>
        <w:rPr>
          <w:lang w:val="ru-RU"/>
        </w:rPr>
        <w:t xml:space="preserve">открита </w:t>
      </w:r>
      <w:r w:rsidRPr="0057669B">
        <w:rPr>
          <w:lang w:val="ru-RU"/>
        </w:rPr>
        <w:t xml:space="preserve">процедура </w:t>
      </w:r>
      <w:r w:rsidRPr="0057669B">
        <w:rPr>
          <w:color w:val="000000"/>
          <w:szCs w:val="24"/>
          <w:lang w:val="ru-RU"/>
        </w:rPr>
        <w:t xml:space="preserve">за възлагане на обществена поръчка </w:t>
      </w:r>
      <w:r w:rsidRPr="0057669B">
        <w:rPr>
          <w:lang w:val="ru-RU"/>
        </w:rPr>
        <w:t>с горепосочения предмет</w:t>
      </w:r>
      <w:r>
        <w:rPr>
          <w:lang w:val="ru-RU"/>
        </w:rPr>
        <w:t>,</w:t>
      </w:r>
      <w:r w:rsidRPr="0057669B">
        <w:rPr>
          <w:lang w:val="ru-RU"/>
        </w:rPr>
        <w:t xml:space="preserve"> Ви представяме наш</w:t>
      </w:r>
      <w:r>
        <w:rPr>
          <w:lang w:val="ru-RU"/>
        </w:rPr>
        <w:t>ите</w:t>
      </w:r>
      <w:r w:rsidRPr="0057669B">
        <w:rPr>
          <w:lang w:val="ru-RU"/>
        </w:rPr>
        <w:t xml:space="preserve"> </w:t>
      </w:r>
      <w:r>
        <w:rPr>
          <w:lang w:val="ru-RU"/>
        </w:rPr>
        <w:t>ценови параметри</w:t>
      </w:r>
      <w:r w:rsidRPr="0057669B">
        <w:rPr>
          <w:lang w:val="ru-RU"/>
        </w:rPr>
        <w:t>, както следва:</w:t>
      </w:r>
    </w:p>
    <w:p w:rsidR="00DC3868" w:rsidRDefault="00DC3868" w:rsidP="00DC3868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35C2A" w:rsidRPr="00DC3868" w:rsidRDefault="002D5B3E" w:rsidP="00DC3868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3868">
        <w:rPr>
          <w:rFonts w:ascii="Times New Roman" w:hAnsi="Times New Roman"/>
          <w:b/>
          <w:sz w:val="24"/>
          <w:szCs w:val="24"/>
          <w:lang w:val="ru-RU"/>
        </w:rPr>
        <w:t>А</w:t>
      </w:r>
      <w:r w:rsidRPr="00DC3868">
        <w:rPr>
          <w:rFonts w:ascii="Times New Roman" w:hAnsi="Times New Roman"/>
          <w:b/>
          <w:sz w:val="24"/>
          <w:szCs w:val="24"/>
        </w:rPr>
        <w:t xml:space="preserve">) </w:t>
      </w:r>
      <w:r w:rsidR="00135C2A" w:rsidRPr="00DC3868">
        <w:rPr>
          <w:rFonts w:ascii="Times New Roman" w:hAnsi="Times New Roman"/>
          <w:b/>
          <w:sz w:val="24"/>
          <w:szCs w:val="24"/>
        </w:rPr>
        <w:t xml:space="preserve">Цена за производство </w:t>
      </w:r>
      <w:r w:rsidR="00430AC9">
        <w:rPr>
          <w:rFonts w:ascii="Times New Roman" w:hAnsi="Times New Roman"/>
          <w:b/>
          <w:sz w:val="24"/>
          <w:szCs w:val="24"/>
        </w:rPr>
        <w:t xml:space="preserve">и доставка </w:t>
      </w:r>
      <w:r w:rsidR="00DC3868" w:rsidRPr="00DC3868">
        <w:rPr>
          <w:rFonts w:ascii="Times New Roman" w:hAnsi="Times New Roman"/>
          <w:b/>
          <w:sz w:val="24"/>
          <w:szCs w:val="24"/>
        </w:rPr>
        <w:t xml:space="preserve">на възпоменателна монета </w:t>
      </w:r>
      <w:r w:rsidR="00430AC9">
        <w:rPr>
          <w:rFonts w:ascii="Times New Roman" w:hAnsi="Times New Roman"/>
          <w:b/>
          <w:sz w:val="24"/>
          <w:szCs w:val="24"/>
        </w:rPr>
        <w:t xml:space="preserve">и монета- „образец“ </w:t>
      </w:r>
      <w:r w:rsidR="00135C2A" w:rsidRPr="00DC3868">
        <w:rPr>
          <w:rFonts w:ascii="Times New Roman" w:hAnsi="Times New Roman"/>
          <w:b/>
          <w:sz w:val="24"/>
          <w:szCs w:val="24"/>
          <w:lang w:val="en-US"/>
        </w:rPr>
        <w:t>(</w:t>
      </w:r>
      <w:r w:rsidR="00135C2A" w:rsidRPr="00DC3868">
        <w:rPr>
          <w:rFonts w:ascii="Times New Roman" w:hAnsi="Times New Roman"/>
          <w:b/>
          <w:sz w:val="24"/>
          <w:szCs w:val="24"/>
        </w:rPr>
        <w:t>включително цена за производство на работни инструменти, опаковка, цена за изработка на монетна заготовка</w:t>
      </w:r>
      <w:r w:rsidR="00135C2A" w:rsidRPr="00DC3868">
        <w:rPr>
          <w:rFonts w:ascii="Times New Roman" w:hAnsi="Times New Roman"/>
          <w:b/>
          <w:sz w:val="24"/>
          <w:szCs w:val="24"/>
          <w:lang w:val="en-US"/>
        </w:rPr>
        <w:t>)</w:t>
      </w:r>
      <w:r w:rsidR="00135C2A" w:rsidRPr="00DC3868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D5B3E" w:rsidRPr="002D5B3E" w:rsidTr="002D5B3E">
        <w:tc>
          <w:tcPr>
            <w:tcW w:w="4814" w:type="dxa"/>
          </w:tcPr>
          <w:p w:rsidR="002D5B3E" w:rsidRPr="002D5B3E" w:rsidRDefault="00135C2A" w:rsidP="00135C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възпоменателна</w:t>
            </w:r>
            <w:r w:rsidR="002D5B3E" w:rsidRPr="002D5B3E">
              <w:rPr>
                <w:rFonts w:ascii="Times New Roman" w:hAnsi="Times New Roman"/>
                <w:sz w:val="24"/>
                <w:szCs w:val="24"/>
              </w:rPr>
              <w:t xml:space="preserve"> монет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814" w:type="dxa"/>
          </w:tcPr>
          <w:p w:rsidR="002D5B3E" w:rsidRPr="002D5B3E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з</w:t>
            </w:r>
            <w:r w:rsidR="002D5B3E" w:rsidRPr="002D5B3E">
              <w:rPr>
                <w:rFonts w:ascii="Times New Roman" w:hAnsi="Times New Roman"/>
                <w:sz w:val="24"/>
                <w:szCs w:val="24"/>
              </w:rPr>
              <w:t>а 1 (</w:t>
            </w:r>
            <w:r w:rsidR="00135C2A">
              <w:rPr>
                <w:rFonts w:ascii="Times New Roman" w:hAnsi="Times New Roman"/>
                <w:sz w:val="24"/>
                <w:szCs w:val="24"/>
              </w:rPr>
              <w:t>един</w:t>
            </w:r>
            <w:r w:rsidR="002D5B3E" w:rsidRPr="002D5B3E">
              <w:rPr>
                <w:rFonts w:ascii="Times New Roman" w:hAnsi="Times New Roman"/>
                <w:sz w:val="24"/>
                <w:szCs w:val="24"/>
              </w:rPr>
              <w:t>) бро</w:t>
            </w:r>
            <w:r w:rsidR="00135C2A">
              <w:rPr>
                <w:rFonts w:ascii="Times New Roman" w:hAnsi="Times New Roman"/>
                <w:sz w:val="24"/>
                <w:szCs w:val="24"/>
              </w:rPr>
              <w:t>й</w:t>
            </w:r>
            <w:r w:rsidR="002D5B3E" w:rsidRPr="002D5B3E">
              <w:rPr>
                <w:rFonts w:ascii="Times New Roman" w:hAnsi="Times New Roman"/>
                <w:sz w:val="24"/>
                <w:szCs w:val="24"/>
              </w:rPr>
              <w:t xml:space="preserve"> в лева, без ДДС</w:t>
            </w:r>
          </w:p>
        </w:tc>
      </w:tr>
      <w:tr w:rsidR="00DC3868" w:rsidRPr="002D5B3E" w:rsidTr="002D5B3E">
        <w:tc>
          <w:tcPr>
            <w:tcW w:w="4814" w:type="dxa"/>
          </w:tcPr>
          <w:p w:rsidR="00DC3868" w:rsidRPr="00DC3868" w:rsidRDefault="00DC3868" w:rsidP="00DC3868">
            <w:pPr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Сребърна</w:t>
            </w:r>
          </w:p>
        </w:tc>
        <w:tc>
          <w:tcPr>
            <w:tcW w:w="4814" w:type="dxa"/>
          </w:tcPr>
          <w:p w:rsidR="00DC3868" w:rsidRPr="002D5B3E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2D5B3E">
        <w:tc>
          <w:tcPr>
            <w:tcW w:w="4814" w:type="dxa"/>
          </w:tcPr>
          <w:p w:rsidR="00DC3868" w:rsidRPr="00DC3868" w:rsidRDefault="00DC3868" w:rsidP="00DC3868">
            <w:pPr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Златна</w:t>
            </w:r>
          </w:p>
        </w:tc>
        <w:tc>
          <w:tcPr>
            <w:tcW w:w="4814" w:type="dxa"/>
          </w:tcPr>
          <w:p w:rsidR="00DC3868" w:rsidRPr="002D5B3E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2D5B3E">
        <w:tc>
          <w:tcPr>
            <w:tcW w:w="4814" w:type="dxa"/>
          </w:tcPr>
          <w:p w:rsidR="00DC3868" w:rsidRPr="00DC3868" w:rsidRDefault="00DC3868" w:rsidP="00DC3868">
            <w:pPr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Медна</w:t>
            </w:r>
          </w:p>
        </w:tc>
        <w:tc>
          <w:tcPr>
            <w:tcW w:w="4814" w:type="dxa"/>
          </w:tcPr>
          <w:p w:rsidR="00DC3868" w:rsidRPr="002D5B3E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4F0" w:rsidRPr="002D5B3E" w:rsidTr="002D5B3E">
        <w:tc>
          <w:tcPr>
            <w:tcW w:w="4814" w:type="dxa"/>
          </w:tcPr>
          <w:p w:rsidR="00EA14F0" w:rsidRPr="00F95D02" w:rsidRDefault="00EA14F0" w:rsidP="00DC3868">
            <w:pPr>
              <w:rPr>
                <w:rFonts w:ascii="Times New Roman" w:hAnsi="Times New Roman"/>
                <w:sz w:val="24"/>
                <w:szCs w:val="24"/>
              </w:rPr>
            </w:pPr>
            <w:r w:rsidRPr="00F95D02">
              <w:rPr>
                <w:rFonts w:ascii="Times New Roman" w:hAnsi="Times New Roman"/>
                <w:sz w:val="24"/>
                <w:szCs w:val="24"/>
              </w:rPr>
              <w:t>Медно-никелова възпоменателна монета</w:t>
            </w:r>
          </w:p>
        </w:tc>
        <w:tc>
          <w:tcPr>
            <w:tcW w:w="4814" w:type="dxa"/>
          </w:tcPr>
          <w:p w:rsidR="00EA14F0" w:rsidRPr="00EA14F0" w:rsidRDefault="00EA14F0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2D5B3E">
        <w:tc>
          <w:tcPr>
            <w:tcW w:w="4814" w:type="dxa"/>
          </w:tcPr>
          <w:p w:rsidR="00DC3868" w:rsidRPr="00DC3868" w:rsidRDefault="00DC3868" w:rsidP="00DC3868">
            <w:pPr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 xml:space="preserve">Сребърна с нанесено частично позлатяване </w:t>
            </w:r>
          </w:p>
        </w:tc>
        <w:tc>
          <w:tcPr>
            <w:tcW w:w="4814" w:type="dxa"/>
          </w:tcPr>
          <w:p w:rsidR="00DC3868" w:rsidRPr="002D5B3E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2D5B3E">
        <w:tc>
          <w:tcPr>
            <w:tcW w:w="4814" w:type="dxa"/>
          </w:tcPr>
          <w:p w:rsidR="00DC3868" w:rsidRPr="00DC3868" w:rsidRDefault="00DC3868" w:rsidP="00DC3868">
            <w:pPr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 xml:space="preserve">Сребърна с оксидация </w:t>
            </w:r>
          </w:p>
        </w:tc>
        <w:tc>
          <w:tcPr>
            <w:tcW w:w="4814" w:type="dxa"/>
          </w:tcPr>
          <w:p w:rsidR="00DC3868" w:rsidRPr="002D5B3E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2D5B3E">
        <w:tc>
          <w:tcPr>
            <w:tcW w:w="4814" w:type="dxa"/>
          </w:tcPr>
          <w:p w:rsidR="00DC3868" w:rsidRPr="00DC3868" w:rsidRDefault="00DC3868" w:rsidP="00DC3868">
            <w:pPr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Двукомпонентна сребърна (кръг и пръстен)</w:t>
            </w:r>
          </w:p>
        </w:tc>
        <w:tc>
          <w:tcPr>
            <w:tcW w:w="4814" w:type="dxa"/>
          </w:tcPr>
          <w:p w:rsidR="00DC3868" w:rsidRPr="002D5B3E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2D5B3E">
        <w:tc>
          <w:tcPr>
            <w:tcW w:w="4814" w:type="dxa"/>
          </w:tcPr>
          <w:p w:rsidR="00DC3868" w:rsidRPr="00DC3868" w:rsidRDefault="00DC3868" w:rsidP="00DC3868">
            <w:pPr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Трикомпонентна сребърна (2 кръга с общ външен пръстен)</w:t>
            </w:r>
          </w:p>
        </w:tc>
        <w:tc>
          <w:tcPr>
            <w:tcW w:w="4814" w:type="dxa"/>
          </w:tcPr>
          <w:p w:rsidR="00DC3868" w:rsidRPr="002D5B3E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E" w:rsidRPr="002D5B3E" w:rsidTr="002D5B3E">
        <w:tc>
          <w:tcPr>
            <w:tcW w:w="4814" w:type="dxa"/>
          </w:tcPr>
          <w:p w:rsidR="002D5B3E" w:rsidRPr="002D5B3E" w:rsidRDefault="00DC3868" w:rsidP="00DC3868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 xml:space="preserve">Обща стойност по т.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C386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064C" w:rsidRDefault="0038064C" w:rsidP="00A7038F">
      <w:pPr>
        <w:spacing w:before="120" w:after="0" w:line="240" w:lineRule="auto"/>
        <w:ind w:firstLine="709"/>
      </w:pPr>
    </w:p>
    <w:p w:rsidR="002D5B3E" w:rsidRDefault="002D5B3E" w:rsidP="0038064C">
      <w:pPr>
        <w:spacing w:before="120"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844751">
        <w:t xml:space="preserve"> </w:t>
      </w:r>
    </w:p>
    <w:p w:rsidR="0038064C" w:rsidRDefault="0038064C" w:rsidP="0038064C">
      <w:pPr>
        <w:spacing w:before="240" w:line="240" w:lineRule="auto"/>
        <w:ind w:right="-108" w:firstLine="709"/>
        <w:rPr>
          <w:rFonts w:ascii="Times New Roman" w:hAnsi="Times New Roman"/>
          <w:b/>
          <w:sz w:val="24"/>
          <w:szCs w:val="24"/>
        </w:rPr>
      </w:pPr>
    </w:p>
    <w:p w:rsidR="0038064C" w:rsidRDefault="0038064C" w:rsidP="0038064C">
      <w:pPr>
        <w:spacing w:before="240" w:line="240" w:lineRule="auto"/>
        <w:ind w:right="-108" w:firstLine="709"/>
        <w:rPr>
          <w:rFonts w:ascii="Times New Roman" w:hAnsi="Times New Roman"/>
          <w:b/>
          <w:sz w:val="24"/>
          <w:szCs w:val="24"/>
        </w:rPr>
      </w:pPr>
    </w:p>
    <w:p w:rsidR="00135C2A" w:rsidRPr="00DC3868" w:rsidRDefault="002D5B3E" w:rsidP="00135C2A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C3868">
        <w:rPr>
          <w:rFonts w:ascii="Times New Roman" w:hAnsi="Times New Roman"/>
          <w:b/>
          <w:sz w:val="24"/>
          <w:szCs w:val="24"/>
        </w:rPr>
        <w:t>Б</w:t>
      </w:r>
      <w:r w:rsidRPr="00DC3868">
        <w:rPr>
          <w:rFonts w:ascii="Times New Roman" w:hAnsi="Times New Roman"/>
          <w:b/>
          <w:sz w:val="24"/>
          <w:szCs w:val="24"/>
          <w:lang w:val="en-US"/>
        </w:rPr>
        <w:t>)</w:t>
      </w:r>
      <w:r w:rsidRPr="00DC3868">
        <w:rPr>
          <w:rFonts w:ascii="Times New Roman" w:hAnsi="Times New Roman"/>
          <w:b/>
          <w:sz w:val="24"/>
          <w:szCs w:val="24"/>
        </w:rPr>
        <w:t xml:space="preserve"> </w:t>
      </w:r>
      <w:r w:rsidR="00135C2A" w:rsidRPr="00DC3868">
        <w:rPr>
          <w:rFonts w:ascii="Times New Roman" w:hAnsi="Times New Roman"/>
          <w:b/>
          <w:sz w:val="24"/>
          <w:szCs w:val="24"/>
        </w:rPr>
        <w:t>цена за изработка на инструментална екипировка, необходима за изработката на монетите-</w:t>
      </w:r>
      <w:r w:rsidR="00430AC9">
        <w:rPr>
          <w:rFonts w:ascii="Times New Roman" w:hAnsi="Times New Roman"/>
          <w:b/>
          <w:sz w:val="24"/>
          <w:szCs w:val="24"/>
        </w:rPr>
        <w:t xml:space="preserve"> </w:t>
      </w:r>
      <w:r w:rsidR="00135C2A" w:rsidRPr="00DC3868">
        <w:rPr>
          <w:rFonts w:ascii="Times New Roman" w:hAnsi="Times New Roman"/>
          <w:b/>
          <w:sz w:val="24"/>
          <w:szCs w:val="24"/>
        </w:rPr>
        <w:t>„образец“, както и за производството на възложен тираж възпоменателна монета: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35C2A" w:rsidRPr="00A7038F" w:rsidTr="009B1F25"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възпоменателна монета</w:t>
            </w:r>
          </w:p>
        </w:tc>
        <w:tc>
          <w:tcPr>
            <w:tcW w:w="4814" w:type="dxa"/>
          </w:tcPr>
          <w:p w:rsidR="00135C2A" w:rsidRPr="00A7038F" w:rsidRDefault="00DC3868" w:rsidP="00DC38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з</w:t>
            </w:r>
            <w:r w:rsidR="00135C2A" w:rsidRPr="00A7038F">
              <w:rPr>
                <w:rFonts w:ascii="Times New Roman" w:hAnsi="Times New Roman"/>
                <w:sz w:val="24"/>
                <w:szCs w:val="24"/>
              </w:rPr>
              <w:t>а</w:t>
            </w:r>
            <w:r w:rsidR="00135C2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135C2A" w:rsidRPr="00A703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5C2A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135C2A" w:rsidRPr="00A7038F">
              <w:rPr>
                <w:rFonts w:ascii="Times New Roman" w:hAnsi="Times New Roman"/>
                <w:sz w:val="24"/>
                <w:szCs w:val="24"/>
              </w:rPr>
              <w:t>една</w:t>
            </w:r>
            <w:r w:rsidR="00135C2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135C2A" w:rsidRPr="00A7038F">
              <w:rPr>
                <w:rFonts w:ascii="Times New Roman" w:hAnsi="Times New Roman"/>
                <w:sz w:val="24"/>
                <w:szCs w:val="24"/>
              </w:rPr>
              <w:t xml:space="preserve"> инструментална екипировка  в лева, без ДДС</w:t>
            </w:r>
          </w:p>
        </w:tc>
      </w:tr>
      <w:tr w:rsidR="00135C2A" w:rsidRPr="002D5B3E" w:rsidTr="009B1F25">
        <w:tc>
          <w:tcPr>
            <w:tcW w:w="4814" w:type="dxa"/>
          </w:tcPr>
          <w:p w:rsidR="00135C2A" w:rsidRPr="00DC3868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Сребърна</w:t>
            </w:r>
          </w:p>
        </w:tc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C2A" w:rsidRPr="002D5B3E" w:rsidTr="009B1F25">
        <w:tc>
          <w:tcPr>
            <w:tcW w:w="4814" w:type="dxa"/>
          </w:tcPr>
          <w:p w:rsidR="00135C2A" w:rsidRPr="00DC3868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Златна</w:t>
            </w:r>
          </w:p>
        </w:tc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C2A" w:rsidRPr="002D5B3E" w:rsidTr="009B1F25">
        <w:tc>
          <w:tcPr>
            <w:tcW w:w="4814" w:type="dxa"/>
          </w:tcPr>
          <w:p w:rsidR="00135C2A" w:rsidRPr="00DC3868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Медна</w:t>
            </w:r>
          </w:p>
        </w:tc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4F0" w:rsidRPr="002D5B3E" w:rsidTr="009B1F25">
        <w:tc>
          <w:tcPr>
            <w:tcW w:w="4814" w:type="dxa"/>
          </w:tcPr>
          <w:p w:rsidR="00EA14F0" w:rsidRPr="00DC3868" w:rsidRDefault="00EA14F0" w:rsidP="00135C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D07">
              <w:rPr>
                <w:rFonts w:ascii="Times New Roman" w:hAnsi="Times New Roman"/>
              </w:rPr>
              <w:t>Медно-никелова възпоменателна монета</w:t>
            </w:r>
          </w:p>
        </w:tc>
        <w:tc>
          <w:tcPr>
            <w:tcW w:w="4814" w:type="dxa"/>
          </w:tcPr>
          <w:p w:rsidR="00EA14F0" w:rsidRPr="002D5B3E" w:rsidRDefault="00EA14F0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C2A" w:rsidRPr="002D5B3E" w:rsidTr="009B1F25">
        <w:tc>
          <w:tcPr>
            <w:tcW w:w="4814" w:type="dxa"/>
          </w:tcPr>
          <w:p w:rsidR="00135C2A" w:rsidRPr="00DC3868" w:rsidRDefault="00135C2A" w:rsidP="00135C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 xml:space="preserve">Сребърна с нанесено частично позлатяване </w:t>
            </w:r>
          </w:p>
        </w:tc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C2A" w:rsidRPr="002D5B3E" w:rsidTr="009B1F25">
        <w:tc>
          <w:tcPr>
            <w:tcW w:w="4814" w:type="dxa"/>
          </w:tcPr>
          <w:p w:rsidR="00135C2A" w:rsidRPr="00DC3868" w:rsidRDefault="00135C2A" w:rsidP="00135C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 xml:space="preserve">Сребърна с оксидация </w:t>
            </w:r>
          </w:p>
        </w:tc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C2A" w:rsidRPr="002D5B3E" w:rsidTr="009B1F25">
        <w:tc>
          <w:tcPr>
            <w:tcW w:w="4814" w:type="dxa"/>
          </w:tcPr>
          <w:p w:rsidR="00135C2A" w:rsidRPr="00DC3868" w:rsidRDefault="00135C2A" w:rsidP="00135C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Двукомпонентна сребърна (кръг и пръстен)</w:t>
            </w:r>
          </w:p>
        </w:tc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C2A" w:rsidRPr="002D5B3E" w:rsidTr="009B1F25">
        <w:tc>
          <w:tcPr>
            <w:tcW w:w="4814" w:type="dxa"/>
          </w:tcPr>
          <w:p w:rsidR="00135C2A" w:rsidRPr="00DC3868" w:rsidRDefault="00135C2A" w:rsidP="00135C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Трикомпонентна сребърна (2 кръга с общ външен пръстен)</w:t>
            </w:r>
          </w:p>
        </w:tc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C2A" w:rsidRPr="002D5B3E" w:rsidTr="009B1F25">
        <w:tc>
          <w:tcPr>
            <w:tcW w:w="4814" w:type="dxa"/>
          </w:tcPr>
          <w:p w:rsidR="00135C2A" w:rsidRPr="002D5B3E" w:rsidRDefault="00135C2A" w:rsidP="00135C2A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стойност по т. Б:</w:t>
            </w:r>
          </w:p>
        </w:tc>
        <w:tc>
          <w:tcPr>
            <w:tcW w:w="4814" w:type="dxa"/>
          </w:tcPr>
          <w:p w:rsidR="00135C2A" w:rsidRPr="002D5B3E" w:rsidRDefault="00135C2A" w:rsidP="009B1F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3868" w:rsidRDefault="00135C2A" w:rsidP="00DC3868">
      <w:pPr>
        <w:spacing w:before="240" w:line="240" w:lineRule="auto"/>
        <w:ind w:right="-108"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7038F">
        <w:rPr>
          <w:rFonts w:ascii="Times New Roman" w:hAnsi="Times New Roman"/>
          <w:b/>
          <w:sz w:val="24"/>
          <w:szCs w:val="24"/>
        </w:rPr>
        <w:t>В</w:t>
      </w:r>
      <w:r w:rsidRPr="00A7038F">
        <w:rPr>
          <w:rFonts w:ascii="Times New Roman" w:hAnsi="Times New Roman"/>
          <w:b/>
          <w:sz w:val="24"/>
          <w:szCs w:val="24"/>
          <w:lang w:val="en-US"/>
        </w:rPr>
        <w:t xml:space="preserve">) </w:t>
      </w:r>
      <w:r w:rsidR="00DC3868">
        <w:rPr>
          <w:rFonts w:ascii="Times New Roman" w:hAnsi="Times New Roman"/>
          <w:b/>
          <w:sz w:val="24"/>
          <w:szCs w:val="24"/>
        </w:rPr>
        <w:t>Ц</w:t>
      </w:r>
      <w:r w:rsidR="00DC3868" w:rsidRPr="00DC3868">
        <w:rPr>
          <w:rFonts w:ascii="Times New Roman" w:hAnsi="Times New Roman"/>
          <w:b/>
          <w:sz w:val="24"/>
          <w:szCs w:val="24"/>
          <w:lang w:val="en-US"/>
        </w:rPr>
        <w:t>ена за изработка на специфичен елемент/ефект на дадена възпоменателна монета</w:t>
      </w:r>
      <w:r w:rsidR="00430AC9">
        <w:rPr>
          <w:rFonts w:ascii="Times New Roman" w:hAnsi="Times New Roman"/>
          <w:b/>
          <w:sz w:val="24"/>
          <w:szCs w:val="24"/>
        </w:rPr>
        <w:t xml:space="preserve"> и монета - „образец“</w:t>
      </w:r>
      <w:r w:rsidR="00DC3868">
        <w:rPr>
          <w:rFonts w:ascii="Times New Roman" w:hAnsi="Times New Roman"/>
          <w:b/>
          <w:sz w:val="24"/>
          <w:szCs w:val="24"/>
        </w:rPr>
        <w:t>:</w:t>
      </w:r>
      <w:r w:rsidR="00DC3868" w:rsidRPr="00DC38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2"/>
        <w:gridCol w:w="2865"/>
        <w:gridCol w:w="3231"/>
      </w:tblGrid>
      <w:tr w:rsidR="00DC3868" w:rsidRPr="002D5B3E" w:rsidTr="00DC3868">
        <w:tc>
          <w:tcPr>
            <w:tcW w:w="3532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елемент/ефект</w:t>
            </w:r>
          </w:p>
        </w:tc>
        <w:tc>
          <w:tcPr>
            <w:tcW w:w="2865" w:type="dxa"/>
          </w:tcPr>
          <w:p w:rsidR="00DC3868" w:rsidRDefault="00DC3868" w:rsidP="00A703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3231" w:type="dxa"/>
          </w:tcPr>
          <w:p w:rsidR="00DC3868" w:rsidRPr="002D5B3E" w:rsidRDefault="00DC3868" w:rsidP="00A703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Единична цена в</w:t>
            </w:r>
            <w:r w:rsidRPr="002D5B3E">
              <w:rPr>
                <w:rFonts w:ascii="Times New Roman" w:hAnsi="Times New Roman"/>
                <w:sz w:val="24"/>
                <w:szCs w:val="24"/>
              </w:rPr>
              <w:t xml:space="preserve"> лева, без ДДС</w:t>
            </w:r>
          </w:p>
        </w:tc>
      </w:tr>
      <w:tr w:rsidR="00DC3868" w:rsidRPr="002D5B3E" w:rsidTr="00DC3868">
        <w:tc>
          <w:tcPr>
            <w:tcW w:w="3532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Ръчно позлатяване</w:t>
            </w:r>
          </w:p>
        </w:tc>
        <w:tc>
          <w:tcPr>
            <w:tcW w:w="2865" w:type="dxa"/>
          </w:tcPr>
          <w:p w:rsidR="00DC3868" w:rsidRPr="00DC3868" w:rsidRDefault="00DC3868" w:rsidP="002500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1 (един)</w:t>
            </w:r>
            <w:r w:rsidR="002500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кв. см</w:t>
            </w:r>
          </w:p>
        </w:tc>
        <w:tc>
          <w:tcPr>
            <w:tcW w:w="3231" w:type="dxa"/>
          </w:tcPr>
          <w:p w:rsidR="00DC3868" w:rsidRPr="002D5B3E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DC3868">
        <w:tc>
          <w:tcPr>
            <w:tcW w:w="3532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Златна баня</w:t>
            </w:r>
          </w:p>
        </w:tc>
        <w:tc>
          <w:tcPr>
            <w:tcW w:w="2865" w:type="dxa"/>
          </w:tcPr>
          <w:p w:rsidR="00DC3868" w:rsidRPr="00DC3868" w:rsidRDefault="00DC3868" w:rsidP="002500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1  (един) кв. см</w:t>
            </w:r>
          </w:p>
        </w:tc>
        <w:tc>
          <w:tcPr>
            <w:tcW w:w="3231" w:type="dxa"/>
          </w:tcPr>
          <w:p w:rsidR="00DC3868" w:rsidRPr="002D5B3E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DC3868">
        <w:tc>
          <w:tcPr>
            <w:tcW w:w="3532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О</w:t>
            </w: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ксидация</w:t>
            </w:r>
          </w:p>
        </w:tc>
        <w:tc>
          <w:tcPr>
            <w:tcW w:w="2865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1 (един) кв. см</w:t>
            </w:r>
          </w:p>
        </w:tc>
        <w:tc>
          <w:tcPr>
            <w:tcW w:w="3231" w:type="dxa"/>
          </w:tcPr>
          <w:p w:rsidR="00DC3868" w:rsidRPr="002D5B3E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DC3868">
        <w:tc>
          <w:tcPr>
            <w:tcW w:w="3532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</w:rPr>
              <w:t>Р</w:t>
            </w: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ъчно оцветяване до четири цвята</w:t>
            </w:r>
          </w:p>
        </w:tc>
        <w:tc>
          <w:tcPr>
            <w:tcW w:w="2865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1 (един) кв. см</w:t>
            </w:r>
          </w:p>
        </w:tc>
        <w:tc>
          <w:tcPr>
            <w:tcW w:w="3231" w:type="dxa"/>
          </w:tcPr>
          <w:p w:rsidR="00DC3868" w:rsidRPr="002D5B3E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DC3868">
        <w:tc>
          <w:tcPr>
            <w:tcW w:w="3532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Ръчно полагане на цветен емайл до четири цвята</w:t>
            </w:r>
          </w:p>
        </w:tc>
        <w:tc>
          <w:tcPr>
            <w:tcW w:w="2865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1 (един) кв. см</w:t>
            </w:r>
          </w:p>
        </w:tc>
        <w:tc>
          <w:tcPr>
            <w:tcW w:w="3231" w:type="dxa"/>
          </w:tcPr>
          <w:p w:rsidR="00DC3868" w:rsidRPr="002D5B3E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DC3868">
        <w:tc>
          <w:tcPr>
            <w:tcW w:w="3532" w:type="dxa"/>
          </w:tcPr>
          <w:p w:rsidR="00DC3868" w:rsidRPr="00DC3868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Вграждане на елемент/медальон</w:t>
            </w:r>
          </w:p>
        </w:tc>
        <w:tc>
          <w:tcPr>
            <w:tcW w:w="2865" w:type="dxa"/>
          </w:tcPr>
          <w:p w:rsidR="00DC3868" w:rsidRPr="00DC3868" w:rsidRDefault="00DC3868" w:rsidP="002500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868">
              <w:rPr>
                <w:rFonts w:ascii="Times New Roman" w:hAnsi="Times New Roman"/>
                <w:sz w:val="24"/>
                <w:szCs w:val="24"/>
                <w:lang w:val="en-US"/>
              </w:rPr>
              <w:t>1 (един) кв. см</w:t>
            </w:r>
          </w:p>
        </w:tc>
        <w:tc>
          <w:tcPr>
            <w:tcW w:w="3231" w:type="dxa"/>
          </w:tcPr>
          <w:p w:rsidR="00DC3868" w:rsidRPr="002D5B3E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868" w:rsidRPr="002D5B3E" w:rsidTr="00DC3868">
        <w:tc>
          <w:tcPr>
            <w:tcW w:w="3532" w:type="dxa"/>
            <w:vAlign w:val="center"/>
          </w:tcPr>
          <w:p w:rsidR="00DC3868" w:rsidRPr="000C2593" w:rsidRDefault="00DC3868" w:rsidP="00DC3868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стойност по т. В:</w:t>
            </w:r>
          </w:p>
        </w:tc>
        <w:tc>
          <w:tcPr>
            <w:tcW w:w="2865" w:type="dxa"/>
          </w:tcPr>
          <w:p w:rsidR="00DC3868" w:rsidRPr="002D5B3E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DC3868" w:rsidRPr="002D5B3E" w:rsidRDefault="00DC3868" w:rsidP="004D26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38F" w:rsidRDefault="00A7038F" w:rsidP="002D5B3E">
      <w:pPr>
        <w:spacing w:line="240" w:lineRule="auto"/>
        <w:ind w:right="-108" w:firstLine="709"/>
      </w:pPr>
    </w:p>
    <w:p w:rsidR="002021B5" w:rsidRPr="002021B5" w:rsidRDefault="002021B5" w:rsidP="00A45E4E">
      <w:pPr>
        <w:tabs>
          <w:tab w:val="left" w:pos="9639"/>
        </w:tabs>
        <w:spacing w:before="120"/>
        <w:ind w:right="-2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021B5">
        <w:rPr>
          <w:rFonts w:ascii="Times New Roman" w:hAnsi="Times New Roman"/>
          <w:b/>
          <w:sz w:val="24"/>
          <w:szCs w:val="24"/>
          <w:lang w:val="ru-RU"/>
        </w:rPr>
        <w:t>ОБЩА ЦЕНА: ............................. (.............................) лева, без ДДС.</w:t>
      </w:r>
    </w:p>
    <w:p w:rsidR="00712FAC" w:rsidRPr="000E1966" w:rsidRDefault="00712FAC" w:rsidP="00712FAC">
      <w:pPr>
        <w:tabs>
          <w:tab w:val="left" w:pos="9639"/>
        </w:tabs>
        <w:spacing w:before="120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D5B3E">
        <w:rPr>
          <w:rFonts w:ascii="Times New Roman" w:hAnsi="Times New Roman"/>
          <w:color w:val="000000"/>
          <w:sz w:val="24"/>
          <w:szCs w:val="24"/>
        </w:rPr>
        <w:lastRenderedPageBreak/>
        <w:t xml:space="preserve">В предложените </w:t>
      </w:r>
      <w:r>
        <w:rPr>
          <w:rFonts w:ascii="Times New Roman" w:hAnsi="Times New Roman"/>
          <w:color w:val="000000"/>
          <w:sz w:val="24"/>
          <w:szCs w:val="24"/>
        </w:rPr>
        <w:t xml:space="preserve">от нас </w:t>
      </w:r>
      <w:r w:rsidRPr="002D5B3E">
        <w:rPr>
          <w:rFonts w:ascii="Times New Roman" w:hAnsi="Times New Roman"/>
          <w:color w:val="000000"/>
          <w:sz w:val="24"/>
          <w:szCs w:val="24"/>
        </w:rPr>
        <w:t xml:space="preserve">цени са </w:t>
      </w:r>
      <w:r w:rsidRPr="00A36BD0">
        <w:rPr>
          <w:rFonts w:ascii="Times New Roman" w:hAnsi="Times New Roman"/>
          <w:color w:val="000000"/>
          <w:sz w:val="24"/>
          <w:szCs w:val="24"/>
        </w:rPr>
        <w:t xml:space="preserve">включени всички разходи, свързани с изпълнение на задълженията </w:t>
      </w:r>
      <w:r>
        <w:rPr>
          <w:rFonts w:ascii="Times New Roman" w:hAnsi="Times New Roman"/>
          <w:color w:val="000000"/>
          <w:sz w:val="24"/>
          <w:szCs w:val="24"/>
        </w:rPr>
        <w:t>ни</w:t>
      </w:r>
      <w:r w:rsidRPr="00A36BD0">
        <w:rPr>
          <w:rFonts w:ascii="Times New Roman" w:hAnsi="Times New Roman"/>
          <w:color w:val="000000"/>
          <w:sz w:val="24"/>
          <w:szCs w:val="24"/>
        </w:rPr>
        <w:t xml:space="preserve"> по договор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A36BD0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8064C" w:rsidRDefault="0038064C" w:rsidP="0038064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2021B5" w:rsidRPr="00D436E1" w:rsidRDefault="002021B5" w:rsidP="002021B5">
      <w:pPr>
        <w:pStyle w:val="a0"/>
        <w:spacing w:line="240" w:lineRule="auto"/>
        <w:rPr>
          <w:i/>
          <w:szCs w:val="24"/>
          <w:lang w:val="ru-RU"/>
        </w:rPr>
      </w:pPr>
      <w:r w:rsidRPr="00D436E1">
        <w:rPr>
          <w:b/>
          <w:i/>
          <w:szCs w:val="24"/>
          <w:lang w:val="ru-RU"/>
        </w:rPr>
        <w:t xml:space="preserve">Забележка: </w:t>
      </w:r>
      <w:r w:rsidRPr="00D436E1">
        <w:rPr>
          <w:i/>
          <w:szCs w:val="24"/>
          <w:lang w:val="ru-RU"/>
        </w:rPr>
        <w:t>Общата цена се ф</w:t>
      </w:r>
      <w:r>
        <w:rPr>
          <w:i/>
          <w:szCs w:val="24"/>
          <w:lang w:val="ru-RU"/>
        </w:rPr>
        <w:t>о</w:t>
      </w:r>
      <w:r w:rsidRPr="00D436E1">
        <w:rPr>
          <w:i/>
          <w:szCs w:val="24"/>
          <w:lang w:val="ru-RU"/>
        </w:rPr>
        <w:t>рмира от сбора на цените (съотве</w:t>
      </w:r>
      <w:r>
        <w:rPr>
          <w:i/>
          <w:szCs w:val="24"/>
          <w:lang w:val="ru-RU"/>
        </w:rPr>
        <w:t>но общите стойности) по т. А, Б и</w:t>
      </w:r>
      <w:r w:rsidRPr="00D436E1">
        <w:rPr>
          <w:i/>
          <w:szCs w:val="24"/>
          <w:lang w:val="ru-RU"/>
        </w:rPr>
        <w:t xml:space="preserve"> В</w:t>
      </w:r>
      <w:r>
        <w:rPr>
          <w:i/>
          <w:szCs w:val="24"/>
          <w:lang w:val="ru-RU"/>
        </w:rPr>
        <w:t xml:space="preserve">, като същата </w:t>
      </w:r>
      <w:r>
        <w:rPr>
          <w:i/>
          <w:szCs w:val="24"/>
        </w:rPr>
        <w:t>ще бъде използвана само за целите на оценяване на офертите.</w:t>
      </w:r>
    </w:p>
    <w:p w:rsidR="002021B5" w:rsidRPr="00D436E1" w:rsidRDefault="002021B5" w:rsidP="002021B5">
      <w:pPr>
        <w:pStyle w:val="a0"/>
        <w:spacing w:line="240" w:lineRule="auto"/>
        <w:rPr>
          <w:i/>
          <w:szCs w:val="24"/>
          <w:lang w:val="ru-RU"/>
        </w:rPr>
      </w:pPr>
      <w:r w:rsidRPr="00D436E1">
        <w:rPr>
          <w:i/>
          <w:szCs w:val="24"/>
          <w:lang w:val="ru-RU"/>
        </w:rPr>
        <w:t>ОБЩА ЦЕНА</w:t>
      </w:r>
      <w:r w:rsidRPr="00D436E1">
        <w:rPr>
          <w:b/>
          <w:i/>
          <w:szCs w:val="24"/>
          <w:lang w:val="ru-RU"/>
        </w:rPr>
        <w:t xml:space="preserve"> = </w:t>
      </w:r>
      <w:r>
        <w:rPr>
          <w:i/>
          <w:szCs w:val="24"/>
          <w:lang w:val="ru-RU"/>
        </w:rPr>
        <w:t>(А+Б+В)</w:t>
      </w:r>
      <w:bookmarkStart w:id="0" w:name="_GoBack"/>
      <w:bookmarkEnd w:id="0"/>
    </w:p>
    <w:p w:rsidR="002021B5" w:rsidRPr="002021B5" w:rsidRDefault="002021B5" w:rsidP="002021B5">
      <w:pPr>
        <w:pStyle w:val="a0"/>
        <w:spacing w:line="240" w:lineRule="auto"/>
        <w:rPr>
          <w:i/>
          <w:szCs w:val="24"/>
          <w:lang w:val="bg-BG"/>
        </w:rPr>
      </w:pPr>
      <w:r w:rsidRPr="002021B5">
        <w:rPr>
          <w:i/>
          <w:szCs w:val="24"/>
          <w:lang w:val="bg-BG"/>
        </w:rPr>
        <w:t>За целите на процедурата, офертата на всеки от участниците ще бъде оценявана по критерия за възлагане „най-ниска цена”. На първо място се класира офертата на участника, предложил най-ниска обща цена, на второ място следва офертата със следващ по размер (по-висока) обща цена и т.н. При еднаква предложена обща от двама или повече участника, изпълнителят се определя чрез публичен жребий, проведен от комисията по реда на чл. 58, ал. 3 от ППЗОП.</w:t>
      </w:r>
    </w:p>
    <w:p w:rsidR="002021B5" w:rsidRDefault="002021B5" w:rsidP="002021B5">
      <w:pPr>
        <w:pStyle w:val="a0"/>
        <w:spacing w:line="240" w:lineRule="auto"/>
        <w:rPr>
          <w:i/>
          <w:szCs w:val="24"/>
          <w:lang w:val="bg-BG"/>
        </w:rPr>
      </w:pPr>
    </w:p>
    <w:p w:rsidR="002021B5" w:rsidRPr="002021B5" w:rsidRDefault="002021B5" w:rsidP="002021B5">
      <w:pPr>
        <w:pStyle w:val="a0"/>
        <w:spacing w:line="240" w:lineRule="auto"/>
        <w:rPr>
          <w:i/>
          <w:szCs w:val="24"/>
          <w:lang w:val="bg-BG"/>
        </w:rPr>
      </w:pPr>
      <w:r w:rsidRPr="002021B5">
        <w:rPr>
          <w:i/>
          <w:szCs w:val="24"/>
          <w:lang w:val="bg-BG"/>
        </w:rPr>
        <w:t xml:space="preserve">При констатирано аритметично несъответствие при изчисление на цените посочени по-горе, </w:t>
      </w:r>
      <w:r w:rsidRPr="002021B5">
        <w:rPr>
          <w:i/>
          <w:szCs w:val="24"/>
          <w:lang w:val="ru-RU"/>
        </w:rPr>
        <w:t>съответният участник ще бъде отстранен от участие в процедурата</w:t>
      </w:r>
      <w:r w:rsidRPr="002021B5">
        <w:rPr>
          <w:i/>
          <w:szCs w:val="24"/>
          <w:lang w:val="bg-BG"/>
        </w:rPr>
        <w:t>.</w:t>
      </w:r>
    </w:p>
    <w:p w:rsidR="002021B5" w:rsidRDefault="002021B5" w:rsidP="002021B5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2021B5" w:rsidRPr="002021B5" w:rsidRDefault="002021B5" w:rsidP="002021B5">
      <w:pPr>
        <w:spacing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2021B5">
        <w:rPr>
          <w:rFonts w:ascii="Times New Roman" w:hAnsi="Times New Roman"/>
          <w:i/>
          <w:sz w:val="24"/>
          <w:szCs w:val="24"/>
        </w:rPr>
        <w:t>П</w:t>
      </w:r>
      <w:r w:rsidRPr="002021B5">
        <w:rPr>
          <w:rFonts w:ascii="Times New Roman" w:hAnsi="Times New Roman"/>
          <w:i/>
          <w:sz w:val="24"/>
          <w:szCs w:val="24"/>
          <w:lang w:val="ru-RU"/>
        </w:rPr>
        <w:t>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A7038F" w:rsidRDefault="00A7038F" w:rsidP="0038064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A7038F" w:rsidRPr="00EA160F" w:rsidRDefault="00A7038F" w:rsidP="00A45E4E">
      <w:pPr>
        <w:tabs>
          <w:tab w:val="left" w:pos="9639"/>
        </w:tabs>
        <w:spacing w:before="120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4090" w:rsidRPr="00EA160F" w:rsidRDefault="00994090" w:rsidP="00A45E4E">
      <w:pPr>
        <w:shd w:val="clear" w:color="auto" w:fill="FFFFFF"/>
        <w:spacing w:before="120"/>
        <w:ind w:left="6" w:firstLine="70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94090" w:rsidRPr="00EA160F" w:rsidRDefault="00994090" w:rsidP="00A45E4E">
      <w:pPr>
        <w:shd w:val="clear" w:color="auto" w:fill="FFFFFF"/>
        <w:spacing w:before="120"/>
        <w:ind w:left="6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ДАТА:.............................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201</w:t>
      </w:r>
      <w:r w:rsidR="007448F5"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 xml:space="preserve"> г.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ПОДПИС и</w:t>
      </w:r>
      <w:r w:rsidRPr="00EA160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ПЕЧАТ: ........................</w:t>
      </w:r>
      <w:r>
        <w:rPr>
          <w:rFonts w:ascii="Times New Roman" w:hAnsi="Times New Roman"/>
          <w:b/>
          <w:color w:val="000000"/>
          <w:sz w:val="24"/>
          <w:szCs w:val="24"/>
        </w:rPr>
        <w:t>...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</w:t>
      </w:r>
    </w:p>
    <w:p w:rsidR="00994090" w:rsidRPr="00EA160F" w:rsidRDefault="00994090" w:rsidP="00A45E4E">
      <w:pPr>
        <w:shd w:val="clear" w:color="auto" w:fill="FFFFFF"/>
        <w:tabs>
          <w:tab w:val="left" w:leader="underscore" w:pos="2170"/>
          <w:tab w:val="left" w:pos="4133"/>
        </w:tabs>
        <w:spacing w:before="120"/>
        <w:ind w:left="413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994090" w:rsidRPr="00EA160F" w:rsidRDefault="00994090" w:rsidP="00E77BA5">
      <w:pPr>
        <w:shd w:val="clear" w:color="auto" w:fill="FFFFFF"/>
        <w:tabs>
          <w:tab w:val="left" w:pos="-180"/>
          <w:tab w:val="left" w:leader="underscore" w:pos="0"/>
        </w:tabs>
        <w:spacing w:before="120"/>
        <w:ind w:left="6" w:right="-82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E77BA5">
        <w:rPr>
          <w:rFonts w:ascii="Times New Roman" w:hAnsi="Times New Roman"/>
          <w:b/>
          <w:color w:val="000000"/>
          <w:sz w:val="20"/>
          <w:szCs w:val="20"/>
        </w:rPr>
        <w:t>име и фамилия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994090" w:rsidRPr="00EA160F" w:rsidRDefault="00994090" w:rsidP="00A45E4E">
      <w:pPr>
        <w:shd w:val="clear" w:color="auto" w:fill="FFFFFF"/>
        <w:spacing w:before="12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994090" w:rsidRPr="00EA160F" w:rsidRDefault="00994090" w:rsidP="00A45E4E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A160F">
        <w:rPr>
          <w:rFonts w:ascii="Times New Roman" w:hAnsi="Times New Roman"/>
          <w:b/>
          <w:sz w:val="24"/>
          <w:szCs w:val="24"/>
        </w:rPr>
        <w:t>(</w:t>
      </w:r>
      <w:r w:rsidRPr="00E77BA5">
        <w:rPr>
          <w:rFonts w:ascii="Times New Roman" w:hAnsi="Times New Roman"/>
          <w:b/>
          <w:sz w:val="20"/>
          <w:szCs w:val="20"/>
        </w:rPr>
        <w:t>длъжност на представляващия участник</w:t>
      </w:r>
      <w:r w:rsidRPr="00EA160F">
        <w:rPr>
          <w:rFonts w:ascii="Times New Roman" w:hAnsi="Times New Roman"/>
          <w:b/>
          <w:sz w:val="24"/>
          <w:szCs w:val="24"/>
        </w:rPr>
        <w:t>)</w:t>
      </w:r>
    </w:p>
    <w:p w:rsidR="00994090" w:rsidRPr="00EA160F" w:rsidRDefault="00994090" w:rsidP="002D34B7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sectPr w:rsidR="00994090" w:rsidRPr="00EA160F" w:rsidSect="00E77BA5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605" w:rsidRDefault="00AE2605">
      <w:r>
        <w:separator/>
      </w:r>
    </w:p>
  </w:endnote>
  <w:endnote w:type="continuationSeparator" w:id="0">
    <w:p w:rsidR="00AE2605" w:rsidRDefault="00AE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90" w:rsidRDefault="00994090" w:rsidP="00AD7E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4090" w:rsidRDefault="00994090" w:rsidP="00E7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90" w:rsidRDefault="00994090" w:rsidP="00AD7E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5D02">
      <w:rPr>
        <w:rStyle w:val="PageNumber"/>
        <w:noProof/>
      </w:rPr>
      <w:t>2</w:t>
    </w:r>
    <w:r>
      <w:rPr>
        <w:rStyle w:val="PageNumber"/>
      </w:rPr>
      <w:fldChar w:fldCharType="end"/>
    </w:r>
  </w:p>
  <w:p w:rsidR="00994090" w:rsidRDefault="00994090" w:rsidP="00E7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605" w:rsidRDefault="00AE2605">
      <w:r>
        <w:separator/>
      </w:r>
    </w:p>
  </w:footnote>
  <w:footnote w:type="continuationSeparator" w:id="0">
    <w:p w:rsidR="00AE2605" w:rsidRDefault="00AE2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90" w:rsidRPr="00E77BA5" w:rsidRDefault="00994090" w:rsidP="00E77BA5">
    <w:pPr>
      <w:jc w:val="right"/>
      <w:rPr>
        <w:b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Образец</w:t>
    </w:r>
    <w:r w:rsidRPr="00E77BA5">
      <w:rPr>
        <w:rFonts w:ascii="Times New Roman" w:hAnsi="Times New Roman"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BF"/>
    <w:rsid w:val="000A3B09"/>
    <w:rsid w:val="000A67FB"/>
    <w:rsid w:val="000C2593"/>
    <w:rsid w:val="00135C2A"/>
    <w:rsid w:val="001457CC"/>
    <w:rsid w:val="0017033F"/>
    <w:rsid w:val="001C5CDB"/>
    <w:rsid w:val="001F2D2A"/>
    <w:rsid w:val="002021B5"/>
    <w:rsid w:val="0020473E"/>
    <w:rsid w:val="002127F4"/>
    <w:rsid w:val="0024042D"/>
    <w:rsid w:val="002500E7"/>
    <w:rsid w:val="00252725"/>
    <w:rsid w:val="00271F28"/>
    <w:rsid w:val="0027585A"/>
    <w:rsid w:val="00286C63"/>
    <w:rsid w:val="00297D1C"/>
    <w:rsid w:val="002A5B1C"/>
    <w:rsid w:val="002C30F9"/>
    <w:rsid w:val="002D34B7"/>
    <w:rsid w:val="002D5B3E"/>
    <w:rsid w:val="002F2CAC"/>
    <w:rsid w:val="00350DF3"/>
    <w:rsid w:val="00357D69"/>
    <w:rsid w:val="0038064C"/>
    <w:rsid w:val="003B1B86"/>
    <w:rsid w:val="003F03A1"/>
    <w:rsid w:val="003F73F1"/>
    <w:rsid w:val="00415953"/>
    <w:rsid w:val="00430AC9"/>
    <w:rsid w:val="00482B1B"/>
    <w:rsid w:val="004F3FDE"/>
    <w:rsid w:val="00515D81"/>
    <w:rsid w:val="00531B0E"/>
    <w:rsid w:val="0055499B"/>
    <w:rsid w:val="00556CD3"/>
    <w:rsid w:val="00571866"/>
    <w:rsid w:val="005872C5"/>
    <w:rsid w:val="005D380F"/>
    <w:rsid w:val="006637E7"/>
    <w:rsid w:val="006C04E5"/>
    <w:rsid w:val="006D155B"/>
    <w:rsid w:val="00712FAC"/>
    <w:rsid w:val="00726AC7"/>
    <w:rsid w:val="007448F5"/>
    <w:rsid w:val="00751D29"/>
    <w:rsid w:val="00762A6C"/>
    <w:rsid w:val="007831A2"/>
    <w:rsid w:val="007931EB"/>
    <w:rsid w:val="007B4ABF"/>
    <w:rsid w:val="007E4EE0"/>
    <w:rsid w:val="00802B03"/>
    <w:rsid w:val="008413B5"/>
    <w:rsid w:val="00846193"/>
    <w:rsid w:val="008671A0"/>
    <w:rsid w:val="008920D1"/>
    <w:rsid w:val="008C0E27"/>
    <w:rsid w:val="008C41D8"/>
    <w:rsid w:val="008D3E1E"/>
    <w:rsid w:val="008E3462"/>
    <w:rsid w:val="008F619F"/>
    <w:rsid w:val="00973F7F"/>
    <w:rsid w:val="00986541"/>
    <w:rsid w:val="00994090"/>
    <w:rsid w:val="00994FB2"/>
    <w:rsid w:val="009A4319"/>
    <w:rsid w:val="009B4A54"/>
    <w:rsid w:val="00A12AFB"/>
    <w:rsid w:val="00A45E4E"/>
    <w:rsid w:val="00A7038F"/>
    <w:rsid w:val="00A77508"/>
    <w:rsid w:val="00AD7E41"/>
    <w:rsid w:val="00AE2605"/>
    <w:rsid w:val="00B10F76"/>
    <w:rsid w:val="00B130D6"/>
    <w:rsid w:val="00B2391E"/>
    <w:rsid w:val="00B25717"/>
    <w:rsid w:val="00B269A0"/>
    <w:rsid w:val="00BA2F52"/>
    <w:rsid w:val="00C01334"/>
    <w:rsid w:val="00C05667"/>
    <w:rsid w:val="00C218CE"/>
    <w:rsid w:val="00C471F4"/>
    <w:rsid w:val="00C7474C"/>
    <w:rsid w:val="00CB7F90"/>
    <w:rsid w:val="00CD6E2C"/>
    <w:rsid w:val="00D4679D"/>
    <w:rsid w:val="00D6232A"/>
    <w:rsid w:val="00D642D2"/>
    <w:rsid w:val="00DC3868"/>
    <w:rsid w:val="00DD60B9"/>
    <w:rsid w:val="00DE0C51"/>
    <w:rsid w:val="00E27EC7"/>
    <w:rsid w:val="00E757DE"/>
    <w:rsid w:val="00E77BA5"/>
    <w:rsid w:val="00E82A18"/>
    <w:rsid w:val="00EA14F0"/>
    <w:rsid w:val="00EA160F"/>
    <w:rsid w:val="00EC43BD"/>
    <w:rsid w:val="00EE0540"/>
    <w:rsid w:val="00F24E66"/>
    <w:rsid w:val="00F32104"/>
    <w:rsid w:val="00F45921"/>
    <w:rsid w:val="00F63776"/>
    <w:rsid w:val="00F95D02"/>
    <w:rsid w:val="00FC609F"/>
    <w:rsid w:val="00FD02CF"/>
    <w:rsid w:val="00FE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F21353A-06C1-4052-816B-BC21D386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D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4F3FDE"/>
    <w:pPr>
      <w:spacing w:after="120"/>
    </w:pPr>
    <w:rPr>
      <w:rFonts w:eastAsia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F3FDE"/>
    <w:rPr>
      <w:rFonts w:ascii="Calibri" w:hAnsi="Calibri" w:cs="Times New Roman"/>
      <w:sz w:val="16"/>
    </w:rPr>
  </w:style>
  <w:style w:type="paragraph" w:styleId="Header">
    <w:name w:val="header"/>
    <w:basedOn w:val="Normal"/>
    <w:link w:val="HeaderChar"/>
    <w:uiPriority w:val="99"/>
    <w:rsid w:val="00A45E4E"/>
    <w:pPr>
      <w:tabs>
        <w:tab w:val="right" w:pos="10773"/>
      </w:tabs>
      <w:spacing w:after="0" w:line="240" w:lineRule="auto"/>
    </w:pPr>
    <w:rPr>
      <w:rFonts w:ascii="Times New Roman" w:hAnsi="Times New Roman"/>
      <w:i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5E4E"/>
    <w:rPr>
      <w:rFonts w:ascii="Times New Roman" w:hAnsi="Times New Roman" w:cs="Times New Roman"/>
      <w:i/>
      <w:sz w:val="22"/>
      <w:lang w:val="bg-BG" w:eastAsia="bg-BG"/>
    </w:rPr>
  </w:style>
  <w:style w:type="paragraph" w:customStyle="1" w:styleId="a">
    <w:name w:val="Обикн.параграф"/>
    <w:basedOn w:val="Normal"/>
    <w:uiPriority w:val="99"/>
    <w:rsid w:val="00A45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B2391E"/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5D81"/>
    <w:rPr>
      <w:rFonts w:ascii="Times New Roman" w:hAnsi="Times New Roman" w:cs="Times New Roman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C01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5D81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C01334"/>
    <w:rPr>
      <w:rFonts w:cs="Times New Roman"/>
    </w:rPr>
  </w:style>
  <w:style w:type="paragraph" w:styleId="Revision">
    <w:name w:val="Revision"/>
    <w:hidden/>
    <w:uiPriority w:val="99"/>
    <w:semiHidden/>
    <w:rsid w:val="00E77BA5"/>
    <w:rPr>
      <w:lang w:eastAsia="en-US"/>
    </w:rPr>
  </w:style>
  <w:style w:type="paragraph" w:customStyle="1" w:styleId="a0">
    <w:name w:val="Обикн. параграф"/>
    <w:basedOn w:val="Normal"/>
    <w:rsid w:val="003B1B86"/>
    <w:pPr>
      <w:spacing w:before="120"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 w:eastAsia="bg-BG"/>
    </w:rPr>
  </w:style>
  <w:style w:type="table" w:styleId="TableGrid">
    <w:name w:val="Table Grid"/>
    <w:basedOn w:val="TableNormal"/>
    <w:locked/>
    <w:rsid w:val="002D5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9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66EBA-8F2C-4C0D-866A-89932AC8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17</cp:revision>
  <dcterms:created xsi:type="dcterms:W3CDTF">2017-05-22T10:31:00Z</dcterms:created>
  <dcterms:modified xsi:type="dcterms:W3CDTF">2017-06-29T06:47:00Z</dcterms:modified>
</cp:coreProperties>
</file>